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Treść"/>
        <w:jc w:val="center"/>
        <w:rPr>
          <w:b w:val="1"/>
          <w:bCs w:val="1"/>
          <w:sz w:val="28"/>
          <w:szCs w:val="28"/>
        </w:rPr>
      </w:pPr>
      <w:r>
        <w:rPr>
          <w:b w:val="1"/>
          <w:bCs w:val="1"/>
          <w:sz w:val="28"/>
          <w:szCs w:val="28"/>
          <w:rtl w:val="0"/>
        </w:rPr>
        <w:t>Wymagania edukacyjne z przedmiotu chemia dla klasy VII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Substancje i ich przemiany</w:t>
      </w:r>
    </w:p>
    <w:tbl>
      <w:tblPr>
        <w:tblW w:w="151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3260"/>
        <w:gridCol w:w="3261"/>
        <w:gridCol w:w="2268"/>
        <w:gridCol w:w="2126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[1]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dostateczna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[1+2]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[1+2+3]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bardzo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[1+2+3+4]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 wiadomo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wykraczaj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poza tre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ci]</w:t>
            </w:r>
          </w:p>
        </w:tc>
      </w:tr>
      <w:tr>
        <w:tblPrEx>
          <w:shd w:val="clear" w:color="auto" w:fill="ced7e7"/>
        </w:tblPrEx>
        <w:trPr>
          <w:trHeight w:val="8026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przestrzega zasad bezpiecze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 w pracowni chemicznej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 wymienia wybrane elementy szk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oraz sprz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tu laboratyjnego i 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ich przeznaczenie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-opisuje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substancji 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wnymi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adnikami produkt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stosowanych na co dzie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-przeprowadza proste obliczenia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wykorzystaniem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: masa,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jednostki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-opisuje cechy mieszanin jednorodnych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niejednorodnych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-opisuje proste metody rozdzielania mieszanin na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adniki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zjawisk fizycznych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reakcji chemicznych zachodz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otoczeniu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owieka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dzieli pierwiastki chemiczne na metale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niemetale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nia metale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niemetale 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podstawie ich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opisuje, na czym polegaj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rdzewienie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korozja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niekt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czynniki powoduj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korozj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symbolami chemicznymi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w (H, O, N, Cl, S, C, P, Si, Na, K, Ca, Mg, Fe, Zn, Cu, Al, Pb, Sn, Ag, Hg)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omawia, czym zajmuje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chemia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czym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obserwacje, 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czym wnioski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wiadczenia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przelicza jednostki (masy,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ci,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czym cia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 fizyczne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ni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od substancji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substancji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podstawowe sposoby rozdzielania mieszanin na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adniki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sporz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dza mieszanin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dobiera metod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rozdzielania mieszaniny na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adniki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wnuje zjawisko fizyczne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reakcj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chemiczn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projektuje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 ilustruj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zjawisko fizyczne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reakcj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chemiczn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zjawisk fizycznych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reakcji chemicznych zachodz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otoczeniu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owiekawyja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pierwiastkiem,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zkiem chemicznym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mieszanin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proponuje sposoby zabezpieczenia przed rdzewieniem przedmiot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wykonanych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elaza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zastosowania wybranego szk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sprz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tu laboratoryjnego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substancje na podstawie podanych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przeprowadza obliczenia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wykorzystaniem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ęć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: masa, g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ść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przelicza jednostki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rozdzielenia wskazanej mieszaniny na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adniki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ciami fizycznymi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adnik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mieszaniny,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pt-PT"/>
              </w:rPr>
              <w:t>re umo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jej rozdzielenie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projektuje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 ilustruj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reakcj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chemiczn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formu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uje wnioski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podanych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adach reakcj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chemiczn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zjawisko fizyczne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d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substancji mieszanin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zek chemiczny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mieszanin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zkiem chemicznym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-opisuje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 wykonywane na lekcji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chemii na organiczn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nieorganiczn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patyna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projektuje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wiadczenie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podanym tytule (rysuje schemat, zapisuje obserwacje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formu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uje wnioski)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zasad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mieszanin metod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chromatografii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wykonuje obliczenia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zadania dotycz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mieszanin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rPr>
          <w:sz w:val="20"/>
          <w:szCs w:val="20"/>
        </w:rPr>
      </w:pP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4"/>
        </w:numPr>
        <w:bidi w:val="0"/>
        <w:ind w:right="0"/>
        <w:jc w:val="left"/>
        <w:rPr>
          <w:b w:val="1"/>
          <w:bCs w:val="1"/>
          <w:sz w:val="28"/>
          <w:szCs w:val="28"/>
          <w:rtl w:val="0"/>
          <w:lang w:val="da-DK"/>
        </w:rPr>
      </w:pPr>
      <w:r>
        <w:rPr>
          <w:b w:val="1"/>
          <w:bCs w:val="1"/>
          <w:sz w:val="28"/>
          <w:szCs w:val="28"/>
          <w:rtl w:val="0"/>
          <w:lang w:val="da-DK"/>
        </w:rPr>
        <w:t>Sk</w:t>
      </w:r>
      <w:r>
        <w:rPr>
          <w:b w:val="1"/>
          <w:bCs w:val="1"/>
          <w:sz w:val="28"/>
          <w:szCs w:val="28"/>
          <w:rtl w:val="0"/>
        </w:rPr>
        <w:t>ł</w:t>
      </w:r>
      <w:r>
        <w:rPr>
          <w:b w:val="1"/>
          <w:bCs w:val="1"/>
          <w:sz w:val="28"/>
          <w:szCs w:val="28"/>
          <w:rtl w:val="0"/>
        </w:rPr>
        <w:t>adniki powietrza i rodzaje przemian, jakim ulegaj</w:t>
      </w:r>
      <w:r>
        <w:rPr>
          <w:b w:val="1"/>
          <w:bCs w:val="1"/>
          <w:sz w:val="28"/>
          <w:szCs w:val="28"/>
          <w:rtl w:val="0"/>
        </w:rPr>
        <w:t>ą</w:t>
      </w:r>
    </w:p>
    <w:tbl>
      <w:tblPr>
        <w:tblW w:w="15168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253"/>
        <w:gridCol w:w="3260"/>
        <w:gridCol w:w="3261"/>
        <w:gridCol w:w="2268"/>
        <w:gridCol w:w="2126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[1]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dostateczna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[1+2]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[1+2+3]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bardzo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[1+2+3+4]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 wiadomo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wykraczaj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poza tre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ci]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42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ad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powietrza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fizyczne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chemiczne tlenu,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gla(IV), wodoru, azotu oraz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fizyczne gaz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szlachetnych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podaje,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woda jest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zkiem chemicznym wodoru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tlenu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umaczy, na czym polega zmiana stanu skupienia na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adzie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wodorki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omawia obieg tlenu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gla(IV)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przyrodzie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podaje, jak 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wykry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tlenek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gla(IV)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la, jak zachowuj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substancje higroskopijne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opisuje, na czym polegaj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reakcje syntezy, analizy, wymiany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omawia, na czym polega spalanie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cia: substrat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produkt reakcji chemicznej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substraty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produkty reakcji chemicznej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la typy reakcji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la, co to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tlenki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ich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ł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podstawowe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a, rodzaje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skutki zanieczyszcze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powietrza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reakcjami egzoi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endoenergetyczn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reakcji egzoi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endoenergetycznych</w:t>
            </w:r>
          </w:p>
        </w:tc>
        <w:tc>
          <w:tcPr>
            <w:tcW w:type="dxa" w:w="326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projektuje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przeprowadza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wiadczenie potwierdzaj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ce,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powietrze jest mieszanin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jednorodn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gaz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zmienne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adniki powietrza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przybli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tlenu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azotu, np.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sali lekcyjnej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opisuje, jak 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 otrzyma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tlen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fizyczne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chemiczne gaz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szlachetnych, azotu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wodork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niemetali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nia, na czym polega proces fotosyntezy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niekt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zastosowania azotu, gaz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szlachetnych,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gla(IV), tlenu, wodoru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otrzymywania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gla(IV) (na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adzie reakcji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gla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tlenem)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planuje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wiadczenie umo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wykrycie obecno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gla(IV)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powietrzu wydychanym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  <w:lang w:val="fr-FR"/>
              </w:rPr>
              <w:t xml:space="preserve">uc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nia, co to jest efekt cieplarniany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wody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pary wodnej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przyrodzie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higroskopijno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zapisie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ownym przebiegu reakcji chemicznej substraty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produkty, pierwiastki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zki chemiczne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opisuje, na czym polega powstawanie dziury ozonowej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kwa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opad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otrzymywania wodoru (w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reakcji kwasu chlorowodorowego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metalem)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spos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 identyfikowania gaz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w: wodoru, tlenu,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gla(IV)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ź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a, rodzaje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skutki zanieczyszcze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powietrza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niekt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 sposoby post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powania pozwalaj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chroni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powietrze przed zanieczyszczeniami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cia: reakcja egzoi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endoenergetyczna</w:t>
            </w:r>
          </w:p>
        </w:tc>
        <w:tc>
          <w:tcPr>
            <w:tcW w:type="dxa" w:w="326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re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adniki powietrza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e, 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 zmienne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wykonuje obliczenia dotycz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zawarto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procentowej substancji wyst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powietrzu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wykrywa obecno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gla(IV)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gla(II)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rol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procesu fotosyntezy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naszym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yciu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ady substancji szkodliwych dla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rodowiska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da-DK"/>
              </w:rPr>
              <w:t>d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bior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  <w:lang w:val="nl-NL"/>
              </w:rPr>
              <w:t>kwa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ne opady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zagro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 wynikaj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efektu cieplarnianego, dziury ozonowej, kwa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opad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proponuje sposoby zapobiegania powi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kszaniu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dziury ozonowej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ograniczenia powstawania kwa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opad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projektuje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otrzyma tlen, tlenek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gla(IV), wod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projektuje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zbada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tlenu,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gla(IV), wodoru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typ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reakcji chemicznych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wykazuje obecno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pary wodnej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powietrzu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omawia sposoby otrzymywania wodoru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reakcji egzoi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endoenergetycznych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zalicza przeprowadzone na lekcjach reakcje do egzo- lub endoenergetycznych</w:t>
            </w:r>
          </w:p>
        </w:tc>
        <w:tc>
          <w:tcPr>
            <w:tcW w:type="dxa" w:w="226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ne sposoby otrzymywania tlenu, tlenku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gla(IV), wodoru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projektuje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wiadczenia dotycz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powietrza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jego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adnik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uzasadnia, na podstawie reakcji magnezu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tlenkiem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gla(IV),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tlenek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gla(IV) jest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zkiem chemicznym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gla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tlenu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uzasadnia, na podstawie reakcji magnezu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par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wodn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 woda jest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zkiem chemicznym tlenu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wodoru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planuje sposoby post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powania umo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liwiaj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ochron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powietrza przed zanieczyszczeniami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identyfikuje substancje na podstawie schemat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reakcji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wykazuje zale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rozwojem cywilizacji 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powaniem zagro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, np. 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ady dziedzin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ycia, 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rozw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j powoduje negatywne skutki dla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rodowiska przyrodniczego</w:t>
            </w:r>
          </w:p>
        </w:tc>
        <w:tc>
          <w:tcPr>
            <w:tcW w:type="dxa" w:w="212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destylacj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skroplonego powietrza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rPr>
          <w:sz w:val="28"/>
          <w:szCs w:val="28"/>
        </w:rPr>
      </w:pPr>
    </w:p>
    <w:p>
      <w:pPr>
        <w:pStyle w:val="List Paragraph"/>
        <w:numPr>
          <w:ilvl w:val="0"/>
          <w:numId w:val="5"/>
        </w:numPr>
        <w:bidi w:val="0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Atomy i cz</w:t>
      </w:r>
      <w:r>
        <w:rPr>
          <w:b w:val="1"/>
          <w:bCs w:val="1"/>
          <w:sz w:val="28"/>
          <w:szCs w:val="28"/>
          <w:rtl w:val="0"/>
        </w:rPr>
        <w:t>ą</w:t>
      </w:r>
      <w:r>
        <w:rPr>
          <w:b w:val="1"/>
          <w:bCs w:val="1"/>
          <w:sz w:val="28"/>
          <w:szCs w:val="28"/>
          <w:rtl w:val="0"/>
        </w:rPr>
        <w:t>steczki</w:t>
      </w:r>
    </w:p>
    <w:p>
      <w:pPr>
        <w:pStyle w:val="List Paragraph"/>
        <w:rPr>
          <w:sz w:val="20"/>
          <w:szCs w:val="20"/>
        </w:rPr>
      </w:pPr>
    </w:p>
    <w:tbl>
      <w:tblPr>
        <w:tblW w:w="1482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021"/>
        <w:gridCol w:w="2700"/>
        <w:gridCol w:w="2919"/>
        <w:gridCol w:w="2481"/>
        <w:gridCol w:w="2700"/>
      </w:tblGrid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[1]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dostateczna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[1+2]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[1+2+3]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bardzo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[1+2+3+4]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 wiadomo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wykraczaj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poza tre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ci]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402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materia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dyfuzja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ziarnist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budow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materii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opisuje, czym atom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ni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steczki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cia: jednostka masy atomowej, masa atomowa, masa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steczkowa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mas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steczkow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prostych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charakteryzuje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 atomu pierwiastka chemicznego (j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dro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protony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neutrony, pow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oki elektronowe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elektrony)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co to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nukleony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elektrony walencyjne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co to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liczba atomowa, liczba masowa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ustala liczb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proton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elektron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neutron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atomie danego pierwiastka chemicznego, gdy znane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liczby atomowa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masowa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podaje, czym jest konfiguracja elektronowa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izotop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dokonuje podzia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 izotop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najwa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niejsze dziedziny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ycia,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maj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zastosowanie izotopy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 okresowy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tre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prawa okresowo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podaje, kto jest 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odczytuje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podstawowe informacje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pierwiastkach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rodzaje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(metal, niemetal) i podobie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grupie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planuje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wiadczenie potwierdzaj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ziarnist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budow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materii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zjawisko dyfuzji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 teorii atomistyczno- -cz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steczkowej budowy materii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masy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steczkowe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pierwiastek chemiczny jako zbi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 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danej liczbie atomowej Z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rodzaje izotop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nice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budowie 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izotop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wodoru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wymienia dziedziny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ycia,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rych stosuje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izotopy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korzysta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wykorzystuje informacje odczytane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maksymaln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liczb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elektron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poszczeg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lnych pow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okach (K, L, M)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zapisuje konfiguracje elektronowe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rysuje modele 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la, jak zmieniaj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re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grupie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okresie</w:t>
            </w:r>
          </w:p>
        </w:tc>
        <w:tc>
          <w:tcPr>
            <w:tcW w:type="dxa" w:w="29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pierwiastkiem 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zkiem chemicznym na podstawie 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teorii atomistycznocz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steczkowej budowy materii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masy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steczkowe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masy atomowej jako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redniej mas 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danego pierwiastka,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dnieniem jego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adu izotopowego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zastosowania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nych izotop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korzysta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informacji zawartych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adzie okresowym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maksymaln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liczb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elektron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okach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zapisuje konfiguracje elektronowe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rysuje uproszczone modele 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zmian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grupie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okresie</w:t>
            </w:r>
          </w:p>
        </w:tc>
        <w:tc>
          <w:tcPr>
            <w:tcW w:type="dxa" w:w="248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zek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podobie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stwami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chemicznych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tej samej grupie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budow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  <w:lang w:val="en-US"/>
              </w:rPr>
              <w:t>ich 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liczb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elektron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walencyjnych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dlaczego masy atomowe podanych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chemicznych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ukladzie okresowym nie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liczbami ca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kowitymi</w:t>
            </w:r>
          </w:p>
        </w:tc>
        <w:tc>
          <w:tcPr>
            <w:tcW w:type="dxa" w:w="270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oblicza zawarto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procentow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izotop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pierwiastku chemicznym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histori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odkrycia budowy atomu i powstania 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promieniotw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la, na czym polegaj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promieniotw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naturalna i sztuczna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cie reakcja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cuchowa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wa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niejsze zagro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enia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zane z promieniotw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rczo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okres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trwania (okres po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owicznego rozpadu)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zuje zadania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zane z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ciami okres 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trwania i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rednia masa atomowa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charakteryzuje rodzaje promieniowania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nia, na czym polegaj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przemiany a, b</w:t>
            </w:r>
          </w:p>
        </w:tc>
      </w:tr>
    </w:tbl>
    <w:p>
      <w:pPr>
        <w:pStyle w:val="List Paragraph"/>
        <w:widowControl w:val="0"/>
        <w:spacing w:line="240" w:lineRule="auto"/>
        <w:ind w:left="0" w:firstLine="0"/>
        <w:rPr>
          <w:sz w:val="20"/>
          <w:szCs w:val="20"/>
        </w:rPr>
      </w:pPr>
    </w:p>
    <w:p>
      <w:pPr>
        <w:pStyle w:val="List Paragraph"/>
        <w:rPr>
          <w:sz w:val="20"/>
          <w:szCs w:val="20"/>
        </w:rPr>
      </w:pPr>
    </w:p>
    <w:p>
      <w:pPr>
        <w:pStyle w:val="List Paragraph"/>
        <w:numPr>
          <w:ilvl w:val="0"/>
          <w:numId w:val="6"/>
        </w:numPr>
        <w:bidi w:val="0"/>
        <w:ind w:right="0"/>
        <w:jc w:val="left"/>
        <w:rPr>
          <w:b w:val="1"/>
          <w:bCs w:val="1"/>
          <w:sz w:val="20"/>
          <w:szCs w:val="20"/>
          <w:rtl w:val="0"/>
        </w:rPr>
      </w:pPr>
      <w:r>
        <w:rPr>
          <w:b w:val="0"/>
          <w:bCs w:val="0"/>
          <w:sz w:val="20"/>
          <w:szCs w:val="20"/>
          <w:rtl w:val="0"/>
        </w:rPr>
        <w:t xml:space="preserve"> </w:t>
      </w:r>
      <w:r>
        <w:rPr>
          <w:b w:val="1"/>
          <w:bCs w:val="1"/>
          <w:sz w:val="28"/>
          <w:szCs w:val="28"/>
          <w:rtl w:val="0"/>
        </w:rPr>
        <w:t>Łą</w:t>
      </w:r>
      <w:r>
        <w:rPr>
          <w:b w:val="1"/>
          <w:bCs w:val="1"/>
          <w:sz w:val="28"/>
          <w:szCs w:val="28"/>
          <w:rtl w:val="0"/>
        </w:rPr>
        <w:t>czenie si</w:t>
      </w:r>
      <w:r>
        <w:rPr>
          <w:b w:val="1"/>
          <w:bCs w:val="1"/>
          <w:sz w:val="28"/>
          <w:szCs w:val="28"/>
          <w:rtl w:val="0"/>
        </w:rPr>
        <w:t xml:space="preserve">ę </w:t>
      </w:r>
      <w:r>
        <w:rPr>
          <w:b w:val="1"/>
          <w:bCs w:val="1"/>
          <w:sz w:val="28"/>
          <w:szCs w:val="28"/>
          <w:rtl w:val="0"/>
          <w:lang w:val="it-IT"/>
        </w:rPr>
        <w:t>atom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w. R</w:t>
      </w:r>
      <w:r>
        <w:rPr>
          <w:b w:val="1"/>
          <w:bCs w:val="1"/>
          <w:sz w:val="28"/>
          <w:szCs w:val="28"/>
          <w:rtl w:val="0"/>
          <w:lang w:val="es-ES_tradnl"/>
        </w:rPr>
        <w:t>ó</w:t>
      </w:r>
      <w:r>
        <w:rPr>
          <w:b w:val="1"/>
          <w:bCs w:val="1"/>
          <w:sz w:val="28"/>
          <w:szCs w:val="28"/>
          <w:rtl w:val="0"/>
        </w:rPr>
        <w:t>wnania reakcji chemicznych</w:t>
      </w:r>
    </w:p>
    <w:tbl>
      <w:tblPr>
        <w:tblW w:w="1529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111"/>
        <w:gridCol w:w="2835"/>
        <w:gridCol w:w="2803"/>
        <w:gridCol w:w="3008"/>
        <w:gridCol w:w="2535"/>
      </w:tblGrid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[1]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dostateczna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[1+2]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[1+2+3]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bardzo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[1+2+3+4]</w:t>
            </w:r>
          </w:p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 wiadomo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wykraczaj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poza tre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ci]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4111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wymienia typy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definicje: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 kowalencyjnego niespolaryzowanego,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 kowalencyjnego spolaryzowanego,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 jonowego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cia: jon, kation, anion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elektroujemno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uguje si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symbolami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podaje, co wyst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puje we wzorze elektronowym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wz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 sumaryczny od wzoru strukturalnego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zapisuje wzory sumaryczne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strukturalne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steczek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chemicznych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stanie wolnym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odczytuje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maksymaln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dem wodoru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chemicznych grup 1., 2.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13.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17.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wyznacza 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chemicznych na podstawie wzor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sumarycznych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zapisuje wzory sumaryczny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strukturalny 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steczki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zku dwupierwiastkowego na podstawie 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na podstawie wzoru liczb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zku chemicznym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interpretuje zapisy (odczytuje ilo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jako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 proste zapisy), np.: H</w:t>
            </w:r>
            <w:r>
              <w:rPr>
                <w:sz w:val="20"/>
                <w:szCs w:val="20"/>
                <w:shd w:val="nil" w:color="auto" w:fill="auto"/>
                <w:vertAlign w:val="subscript"/>
                <w:rtl w:val="0"/>
              </w:rPr>
              <w:t>2</w:t>
            </w:r>
            <w:r>
              <w:rPr>
                <w:sz w:val="20"/>
                <w:szCs w:val="20"/>
                <w:shd w:val="nil" w:color="auto" w:fill="auto"/>
                <w:rtl w:val="0"/>
                <w:lang w:val="de-DE"/>
              </w:rPr>
              <w:t>, 2 H, 2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H</w:t>
            </w:r>
            <w:r>
              <w:rPr>
                <w:sz w:val="20"/>
                <w:szCs w:val="20"/>
                <w:shd w:val="nil" w:color="auto" w:fill="auto"/>
                <w:vertAlign w:val="subscript"/>
                <w:rtl w:val="0"/>
              </w:rPr>
              <w:t>2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.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ustala na podstawie wzoru sumarycznego nazw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ę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prostych dwupierwiastkowych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ustala na podstawie nazwy wz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 sumaryczny prostych dwupierwiastkowych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nia podstawowe rodzaje reakcji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substraty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produkty reakcji chemicznej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tre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prawa zachowania masy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tre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prawa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zku chemicznego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przeprowadza proste obliczenia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wykorzystaniem prawa zachowania masy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prawa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zku chemicznego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>cia: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wnanie reakcji chemicznej,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czynnik stechiometryczny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dobiera wsp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czynniki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prostych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adach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reakcji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zapisuje proste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reakcji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odczytuje proste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wnania reakcji chemicznych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rol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elektron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zewn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trznej pow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oki w</w:t>
            </w:r>
            <w:r>
              <w:rPr>
                <w:shd w:val="nil" w:color="auto" w:fill="auto"/>
                <w:rtl w:val="0"/>
              </w:rPr>
              <w:t> łą</w:t>
            </w:r>
            <w:r>
              <w:rPr>
                <w:shd w:val="nil" w:color="auto" w:fill="auto"/>
                <w:rtl w:val="0"/>
              </w:rPr>
              <w:t>czeniu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  <w:lang w:val="it-IT"/>
              </w:rPr>
              <w:t>atom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odczytuje elektroujemno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pierwiastk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chemicznych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– </w:t>
            </w:r>
            <w:r>
              <w:rPr>
                <w:shd w:val="nil" w:color="auto" w:fill="auto"/>
                <w:rtl w:val="0"/>
              </w:rPr>
              <w:t>opisuje spos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b powstawania jon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 rodzaj 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zania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prostych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adach 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steczek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substancji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zaniu kowalencyjnym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substancji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zaniu jonowym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przedstawia tworzenie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chemicznych kowalencyjnego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jonowego dla prostych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na podstawie uk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adu okresowego pierwiastk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wzory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chemicznych na podstawie podanej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lub nazwy pierwiastk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nazw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zku chemicznego na podstawie wzoru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pierwiastk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zku chemicznym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wzory 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steczek, korzystaj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modeli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znaczenie wsp</w:t>
            </w:r>
            <w:r>
              <w:rPr>
                <w:shd w:val="nil" w:color="auto" w:fill="auto"/>
                <w:rtl w:val="0"/>
              </w:rPr>
              <w:t>ół</w:t>
            </w:r>
            <w:r>
              <w:rPr>
                <w:shd w:val="nil" w:color="auto" w:fill="auto"/>
                <w:rtl w:val="0"/>
              </w:rPr>
              <w:t>czynnika stechiometrycznego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indeksu stechiometrycznego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wnania reakcji chemicznej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odczytuje proste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wnania reakcji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wnania reakcji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dobiera wsp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czynniki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wnaniach reakcji chemicznych</w:t>
            </w:r>
          </w:p>
        </w:tc>
        <w:tc>
          <w:tcPr>
            <w:tcW w:type="dxa" w:w="280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 typ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 chemicznego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podanym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adzie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na podstawie budowy atom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w, dlaczego gazy szlachetne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bardzo ma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 aktywne chemicznie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wyja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nia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typami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powstawanie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kowalencyjnych dla wymaganych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mechanizm powstawania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zania jonowego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opisuje, jak wykorzysta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elektroujemno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 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lenia rodzaju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 chemicznego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steczce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wykorzystuje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odczytuje 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okresowego warto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ciowo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pierwiastk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chemicznych grup 1., 2.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13.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–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17. (wzgl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dem wodoru, maksymaln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wzgl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dem tlenu)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nazywa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zki chemiczne na podstawie wzor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sumarycznych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zapisuje wzory na podstawie ich nazw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zapisuje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odczytuje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wnania reakcji chemicznych (o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kszym stopniu trudno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ci)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przedstawia modelowy schemat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wnania reakcji chemicznej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zuje zadania na podstawie prawa zachowania masy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prawa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zku chemicznego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dokonuje prostych oblicze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ń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stechiometrycznych</w:t>
            </w:r>
          </w:p>
        </w:tc>
        <w:tc>
          <w:tcPr>
            <w:tcW w:type="dxa" w:w="30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wykorzystuje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cie elektroujemno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do 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lania rodzaju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podanych substancjach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uzasadnia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udowadnia do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wiadczalnie,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masa substrat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jest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 masie produkt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rozwi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zuje trudniejsze zadania dotycz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 poznanych praw (zachowania masy, sta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sk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adu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zku chemicznego)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wskazuje podstawowe r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óż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nice mi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dzy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zaniami kowalencyjnym 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jonowym oraz kowalencyjnym niespolaryzowanym 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kowalencyjnym spolaryzowanym opisuje zale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zku chemicznego od wyst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puj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cego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nim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zania chemicznego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wykonuje obliczenia stechiometryczne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wnuje 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ciwo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 zwi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zk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 kowalencyjnych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jonowych (stan skupienia, rozpuszczalno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wodzie, temperatury topnienia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wrzenia, przewodnictwo ciep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elektryczno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ci)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 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zapisuje 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odczytuje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wnania reakcji chemicznych 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 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du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ż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ym stopniu trudno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wykonuje obliczenia stechiometryczne</w:t>
            </w:r>
          </w:p>
        </w:tc>
        <w:tc>
          <w:tcPr>
            <w:tcW w:type="dxa" w:w="25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z w:val="20"/>
                <w:szCs w:val="20"/>
                <w:shd w:val="nil" w:color="auto" w:fill="auto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>Ucze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ń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opisuje wi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zania koordynacyjne i metaliczne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wykonuje obliczenia na podstawie r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wnania reakcji chemicznej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wykonuje obliczenia z wykorzystaniem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 wydajno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reakcji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zna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cia: mol, masa molowa i obj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to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ść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molowa i wykorzystuje je w obliczeniach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okre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la, na czym polegaj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ą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reakcje utleniania-redukcji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definiuje poj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ę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cia: utleniacz i reduktor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z w:val="20"/>
                <w:szCs w:val="20"/>
                <w:shd w:val="nil" w:color="auto" w:fill="auto"/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zaznacza w zapisie s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 xml:space="preserve">ownym przebiegu reakcji chemicznej procesy utleniania i redukcji oraz utleniacz, reduktor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0"/>
                <w:szCs w:val="20"/>
                <w:shd w:val="nil" w:color="auto" w:fill="auto"/>
                <w:rtl w:val="0"/>
              </w:rPr>
              <w:t xml:space="preserve">– 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podaje przyk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ł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ady reakcji utleniania-redukcji zachodz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cych w naszym otoczeniu; uzasadnia sw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j wyb</w:t>
            </w:r>
            <w:r>
              <w:rPr>
                <w:sz w:val="20"/>
                <w:szCs w:val="20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0"/>
                <w:szCs w:val="20"/>
                <w:shd w:val="nil" w:color="auto" w:fill="auto"/>
                <w:rtl w:val="0"/>
              </w:rPr>
              <w:t>r</w:t>
            </w:r>
          </w:p>
        </w:tc>
      </w:tr>
    </w:tbl>
    <w:p>
      <w:pPr>
        <w:pStyle w:val="List Paragraph"/>
        <w:widowControl w:val="0"/>
        <w:numPr>
          <w:ilvl w:val="0"/>
          <w:numId w:val="7"/>
        </w:numPr>
        <w:spacing w:line="240" w:lineRule="auto"/>
      </w:pPr>
    </w:p>
    <w:p>
      <w:pPr>
        <w:pStyle w:val="Treść"/>
        <w:ind w:left="360" w:firstLine="0"/>
        <w:rPr>
          <w:sz w:val="20"/>
          <w:szCs w:val="20"/>
        </w:rPr>
      </w:pPr>
    </w:p>
    <w:p>
      <w:pPr>
        <w:pStyle w:val="Treść"/>
        <w:ind w:left="360" w:firstLine="0"/>
        <w:rPr>
          <w:sz w:val="20"/>
          <w:szCs w:val="20"/>
        </w:rPr>
      </w:pPr>
    </w:p>
    <w:p>
      <w:pPr>
        <w:pStyle w:val="List Paragraph"/>
        <w:numPr>
          <w:ilvl w:val="0"/>
          <w:numId w:val="8"/>
        </w:numPr>
        <w:bidi w:val="0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Woda i roztwory wodne</w:t>
      </w:r>
    </w:p>
    <w:tbl>
      <w:tblPr>
        <w:tblW w:w="16001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729"/>
        <w:gridCol w:w="3302"/>
        <w:gridCol w:w="2836"/>
        <w:gridCol w:w="2788"/>
        <w:gridCol w:w="2346"/>
      </w:tblGrid>
      <w:tr>
        <w:tblPrEx>
          <w:shd w:val="clear" w:color="auto" w:fill="ced7e7"/>
        </w:tblPrEx>
        <w:trPr>
          <w:trHeight w:val="1006" w:hRule="atLeast"/>
        </w:trPr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[1]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dostateczna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[1+2]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[1+2+3]</w:t>
            </w:r>
          </w:p>
        </w:tc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bardzo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[1+2+3+4]</w:t>
            </w:r>
          </w:p>
        </w:tc>
        <w:tc>
          <w:tcPr>
            <w:tcW w:type="dxa" w:w="2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 wiadomo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wykraczaj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poza tre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ci]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472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charakteryzuje rodzaje 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d wyst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przyrodzie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podaje, na czym polega obieg wody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przyrodzie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ady 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de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zanieczyszczenia 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d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niekt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re skutki zanieczyszcze</w:t>
            </w:r>
            <w:r>
              <w:rPr>
                <w:shd w:val="nil" w:color="auto" w:fill="auto"/>
                <w:rtl w:val="0"/>
              </w:rPr>
              <w:t xml:space="preserve">ń </w:t>
            </w:r>
            <w:r>
              <w:rPr>
                <w:shd w:val="nil" w:color="auto" w:fill="auto"/>
                <w:rtl w:val="0"/>
              </w:rPr>
              <w:t>oraz sposoby walki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nimi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wymienia stany skupienia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la, jak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wod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nazywa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wod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destylowan</w:t>
            </w:r>
            <w:r>
              <w:rPr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nazywa przemiany stan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skupienia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wzory sumaryczny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strukturalny 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steczki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  <w:lang w:val="it-IT"/>
              </w:rPr>
              <w:t xml:space="preserve">cie dipol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identyfikuje 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steczk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wody jako dipol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substancji na dobrze rozpuszczalne, trudno rozpuszczalne oraz praktycznie nierozpuszczalne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substancji,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re rozpuszczaj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nie rozpuszczaj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rozpuszczalnik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substancja rozpuszczona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projektuje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wiadczenie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rozpuszczalno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>ci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nych substancji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cie rozpuszczalno</w:t>
            </w:r>
            <w:r>
              <w:rPr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czynniki,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re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na rozpuszczalno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substancji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la, co to jest krzywa rozpuszczalno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odczytuje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wykresu rozpuszczalno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rozpuszczalno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danej substancji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podanej temperaturze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czynniki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na szybko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rozpuszczania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substancji 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ej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roztw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ciwy, koloid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zawiesina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substancji tworz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wod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roztw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en-US"/>
              </w:rPr>
              <w:t>r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ciwy, zawiesin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, koloid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roztw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 nasycony, roztw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 nienasycony, roztw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da-DK"/>
              </w:rPr>
              <w:t>r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ony, roztw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 rozcie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czony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krystalizacja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sposoby otrzymywania roztworu nienasyconego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nasyconego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odwrotnie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 xml:space="preserve">enie procentowe roztworu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wz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 opisuj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 xml:space="preserve">enie procentowe roztworu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prowadzi proste obliczenia 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wykorzystaniem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ęć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: 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procentowe, masa substancji, masa rozpuszczalnika, masa roztworu</w:t>
            </w:r>
          </w:p>
        </w:tc>
        <w:tc>
          <w:tcPr>
            <w:tcW w:type="dxa" w:w="330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budow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steczki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co to jest 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steczka polarna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wody zmieniaj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pod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ywem zanieczyszcze</w:t>
            </w:r>
            <w:r>
              <w:rPr>
                <w:shd w:val="nil" w:color="auto" w:fill="auto"/>
                <w:rtl w:val="0"/>
              </w:rPr>
              <w:t xml:space="preserve">ń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planuje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wiadczenie udowadniaj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woda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sieci wodoci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gowej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naturalnie wyst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puj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ca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przyrodzie s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 xml:space="preserve">mieszaninami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proponuje sposoby racjonalnego gospodarowania wod</w:t>
            </w:r>
            <w:r>
              <w:rPr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t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umaczy, na czym polegaj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procesy mieszania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rozpuszczania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la, dla jakich substancji woda jest dobrym rozpuszczalnikiem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charakteryzuje substancje ze wzgl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du na ich rozpuszczalno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planuje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wiadczenia wykazuj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nych czynnik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na szybko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rozpuszczania substancji 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wnuje rozpuszczalno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nych substancji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tej samej temperaturze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oblicza ilo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substancji,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rozpu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lonej obj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wody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podanej temperaturze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substancji,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re rozpuszczaj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wodzie, tworz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roztwory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ciwe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substancji,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re nie rozpuszczaj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wodzie, tworz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 koloidy lub zawiesiny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wskazuje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nice 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dzy roztworem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ciwym 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zawiesin</w:t>
            </w:r>
            <w:r>
              <w:rPr>
                <w:shd w:val="nil" w:color="auto" w:fill="auto"/>
                <w:rtl w:val="0"/>
              </w:rPr>
              <w:t xml:space="preserve">ą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nice mi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dzy roztworami: rozcie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czonym,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onym, nasyconym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nienasyconym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przekszta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ca wz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 na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enie procentowe roztworu tak, aby obliczy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  <w:lang w:val="pt-PT"/>
              </w:rPr>
              <w:t>mas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substancji rozpuszczonej lub mas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 xml:space="preserve">roztworu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oblicza mas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substancji rozpuszczonej lub mas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roztworu, znaj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 xml:space="preserve">enie procentowe roztworu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wyja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nia, jak sporz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ć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eniu procentowym, np. 100 g 20-procentowego roztworu soli kuchennej</w:t>
            </w:r>
          </w:p>
        </w:tc>
        <w:tc>
          <w:tcPr>
            <w:tcW w:type="dxa" w:w="2835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tworzenie 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zania kowalencyjnego spolaryzowanego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steczce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budow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  <w:lang w:val="it-IT"/>
              </w:rPr>
              <w:t>polarn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steczki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wody wynikaj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jej budowy polarnej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przewiduje zdolno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nych substancji do rozpuszczania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przedstawia za 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modeli proces rozpuszczania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wodzie substancji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budowie polarnej, np. chlorowodoru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rozmiary 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stek substancji wprowadzonych do wody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znajduj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cych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roztworze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ciwym, koloidzie, zawiesinie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– </w:t>
            </w:r>
            <w:r>
              <w:rPr>
                <w:shd w:val="nil" w:color="auto" w:fill="auto"/>
                <w:rtl w:val="0"/>
              </w:rPr>
              <w:t>pos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uguje si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wykresem rozpuszczalno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wykonuje obliczenia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wykorzystaniem wykresu rozpuszczalno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oblicza mas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wody, znaj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mas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roztworu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jego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 xml:space="preserve">enie procentowe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prowadzi obliczenia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wykorzystaniem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  <w:lang w:val="it-IT"/>
              </w:rPr>
              <w:t>cia g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  <w:lang w:val="it-IT"/>
              </w:rPr>
              <w:t xml:space="preserve">ci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sposoby zmniejszenia lub zwi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kszenia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 xml:space="preserve">enia roztworu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oblicza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enie procentowe roztworu powsta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ego przez zag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szczenie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rozcie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czenie roztworu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oblicza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enie procentowe roztworu nasyconego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danej temperaturze (z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wykorzystaniem wykresu rozpuszczalno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ci)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czynno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prowadz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do sporz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dzenia 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lonej obj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roztworu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lonym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 xml:space="preserve">eniu procentowym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sporz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dza roztw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okre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lonym 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eniu procentowym</w:t>
            </w:r>
          </w:p>
        </w:tc>
        <w:tc>
          <w:tcPr>
            <w:tcW w:type="dxa" w:w="278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proponuje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wiadczenie udowadniaj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ce, 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woda jest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zkiem wodoru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tlenu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 wp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yw ci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nienia atmosferycznego na warto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temperatury wrzenia wody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wnuje rozpuszczalno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wodzie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kowalencyjnych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jonowych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zuje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wykorzystaniem g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sto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zadania rachunkowe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  <w:lang w:val="en-US"/>
              </w:rPr>
              <w:t>ce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 xml:space="preserve">enia procentowego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oblicza rozpuszczalno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>substancji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danej temperaturze, znaj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enie procentowe jej roztworu nasyconego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tej temperaturze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oblicza 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roztworu powsta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ego po zmieszaniu roztwor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tej samej substancji 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eniach</w:t>
            </w:r>
          </w:p>
        </w:tc>
        <w:tc>
          <w:tcPr>
            <w:tcW w:type="dxa" w:w="234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na czym polega asocjacja 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 xml:space="preserve">steczek wody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rozwi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zuje zadania rachunkowe na st</w:t>
            </w:r>
            <w:r>
              <w:rPr>
                <w:shd w:val="nil" w:color="auto" w:fill="auto"/>
                <w:rtl w:val="0"/>
              </w:rPr>
              <w:t>ęż</w:t>
            </w:r>
            <w:r>
              <w:rPr>
                <w:shd w:val="nil" w:color="auto" w:fill="auto"/>
                <w:rtl w:val="0"/>
              </w:rPr>
              <w:t>enie procentowe roztworu, w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rym rozpuszczono mieszanin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substancji 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 xml:space="preserve">ych 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rozwi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ą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zuje zadania z wykorzystaniem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  <w:lang w:val="it-IT"/>
              </w:rPr>
              <w:t>cia st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enie molowe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</w:p>
    <w:p>
      <w:pPr>
        <w:pStyle w:val="Treść"/>
        <w:rPr>
          <w:sz w:val="20"/>
          <w:szCs w:val="20"/>
        </w:rPr>
      </w:pPr>
    </w:p>
    <w:p>
      <w:pPr>
        <w:pStyle w:val="List Paragraph"/>
        <w:numPr>
          <w:ilvl w:val="0"/>
          <w:numId w:val="9"/>
        </w:numPr>
        <w:bidi w:val="0"/>
        <w:ind w:right="0"/>
        <w:jc w:val="left"/>
        <w:rPr>
          <w:b w:val="1"/>
          <w:bCs w:val="1"/>
          <w:sz w:val="28"/>
          <w:szCs w:val="28"/>
          <w:rtl w:val="0"/>
        </w:rPr>
      </w:pPr>
      <w:r>
        <w:rPr>
          <w:b w:val="1"/>
          <w:bCs w:val="1"/>
          <w:sz w:val="28"/>
          <w:szCs w:val="28"/>
          <w:rtl w:val="0"/>
        </w:rPr>
        <w:t>Tlenki i wodorotlenki</w:t>
      </w:r>
    </w:p>
    <w:tbl>
      <w:tblPr>
        <w:tblW w:w="1400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3527"/>
        <w:gridCol w:w="2620"/>
        <w:gridCol w:w="2619"/>
        <w:gridCol w:w="2620"/>
        <w:gridCol w:w="2620"/>
      </w:tblGrid>
      <w:tr>
        <w:tblPrEx>
          <w:shd w:val="clear" w:color="auto" w:fill="ced7e7"/>
        </w:tblPrEx>
        <w:trPr>
          <w:trHeight w:val="746" w:hRule="atLeast"/>
        </w:trPr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dopuszczaj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[1]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dostateczna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[1+2]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[1+2+3]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bardzo dobra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[1+2+3+4]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List Paragraph"/>
              <w:spacing w:after="0" w:line="240" w:lineRule="auto"/>
              <w:ind w:left="0" w:firstLine="0"/>
              <w:jc w:val="center"/>
              <w:rPr>
                <w:b w:val="1"/>
                <w:bCs w:val="1"/>
                <w:sz w:val="20"/>
                <w:szCs w:val="20"/>
                <w:shd w:val="nil" w:color="auto" w:fill="auto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Ocena celuj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ca</w:t>
            </w:r>
          </w:p>
          <w:p>
            <w:pPr>
              <w:pStyle w:val="List Paragraph"/>
              <w:bidi w:val="0"/>
              <w:spacing w:after="0" w:line="240" w:lineRule="auto"/>
              <w:ind w:left="0" w:right="0" w:firstLine="0"/>
              <w:jc w:val="center"/>
              <w:rPr>
                <w:rtl w:val="0"/>
              </w:rPr>
            </w:pP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[ wiadomo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ci wykraczaj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ą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ce poza tre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</w:rPr>
              <w:t>ś</w:t>
            </w:r>
            <w:r>
              <w:rPr>
                <w:b w:val="1"/>
                <w:bCs w:val="1"/>
                <w:sz w:val="20"/>
                <w:szCs w:val="20"/>
                <w:shd w:val="nil" w:color="auto" w:fill="auto"/>
                <w:rtl w:val="0"/>
                <w:lang w:val="pt-PT"/>
              </w:rPr>
              <w:t>ci]</w:t>
            </w:r>
          </w:p>
        </w:tc>
      </w:tr>
      <w:tr>
        <w:tblPrEx>
          <w:shd w:val="clear" w:color="auto" w:fill="ced7e7"/>
        </w:tblPrEx>
        <w:trPr>
          <w:trHeight w:val="8906" w:hRule="atLeast"/>
        </w:trPr>
        <w:tc>
          <w:tcPr>
            <w:tcW w:type="dxa" w:w="352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katalizator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tlenek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podzia</w:t>
            </w:r>
            <w:r>
              <w:rPr>
                <w:shd w:val="nil" w:color="auto" w:fill="auto"/>
                <w:rtl w:val="0"/>
              </w:rPr>
              <w:t xml:space="preserve">ł </w:t>
            </w:r>
            <w:r>
              <w:rPr>
                <w:shd w:val="nil" w:color="auto" w:fill="auto"/>
                <w:rtl w:val="0"/>
              </w:rPr>
              <w:t>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na tlenki metali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tlenki niemetali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wnania reakcji otrzymywania 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metali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niemetali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zasady BHP dotycz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ce pracy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zasadami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wodorotlenek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zasada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odczytuje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tabeli rozpuszczalno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ci, czy wodorotlenek jest rozpuszczalny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wodzie czy te</w:t>
            </w:r>
            <w:r>
              <w:rPr>
                <w:shd w:val="nil" w:color="auto" w:fill="auto"/>
                <w:rtl w:val="0"/>
              </w:rPr>
              <w:t xml:space="preserve">ż </w:t>
            </w:r>
            <w:r>
              <w:rPr>
                <w:shd w:val="nil" w:color="auto" w:fill="auto"/>
                <w:rtl w:val="0"/>
              </w:rPr>
              <w:t>nie opisuje budow</w:t>
            </w:r>
            <w:r>
              <w:rPr>
                <w:shd w:val="nil" w:color="auto" w:fill="auto"/>
                <w:rtl w:val="0"/>
              </w:rPr>
              <w:t xml:space="preserve">ę </w:t>
            </w:r>
            <w:r>
              <w:rPr>
                <w:shd w:val="nil" w:color="auto" w:fill="auto"/>
                <w:rtl w:val="0"/>
              </w:rPr>
              <w:t>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zna warto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ciowo</w:t>
            </w:r>
            <w:r>
              <w:rPr>
                <w:shd w:val="nil" w:color="auto" w:fill="auto"/>
                <w:rtl w:val="0"/>
              </w:rPr>
              <w:t xml:space="preserve">ść </w:t>
            </w:r>
            <w:r>
              <w:rPr>
                <w:shd w:val="nil" w:color="auto" w:fill="auto"/>
                <w:rtl w:val="0"/>
              </w:rPr>
              <w:t xml:space="preserve">grupy wodorotlenowej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rozpoznaje wzory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wzory sumaryczne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  <w:lang w:val="de-DE"/>
              </w:rPr>
              <w:t xml:space="preserve">w: NaOH, KOH, Ca(OH)2, Al(OH)3, Cu(OH)2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oraz zastosowania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w: sodu, potasu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wapnia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>– łą</w:t>
            </w:r>
            <w:r>
              <w:rPr>
                <w:shd w:val="nil" w:color="auto" w:fill="auto"/>
                <w:rtl w:val="0"/>
              </w:rPr>
              <w:t>czy nazwy zwyczajowe (wapno palone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wapno gaszone)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nazwami systematycznymi tych zwi</w:t>
            </w:r>
            <w:r>
              <w:rPr>
                <w:shd w:val="nil" w:color="auto" w:fill="auto"/>
                <w:rtl w:val="0"/>
              </w:rPr>
              <w:t>ą</w:t>
            </w:r>
            <w:r>
              <w:rPr>
                <w:shd w:val="nil" w:color="auto" w:fill="auto"/>
                <w:rtl w:val="0"/>
              </w:rPr>
              <w:t>zk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chemicznych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  <w:lang w:val="nl-NL"/>
              </w:rPr>
              <w:t xml:space="preserve">cia: elektrolit, nieelektrolit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dysocjacja jonowa, 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 xml:space="preserve">nik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rodzaje odczyn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roztwor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barwy 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roztworze o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podanym odczynie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 xml:space="preserve">nia, na czym polega dysocjacja jonowa zasad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wnania dysocjacji jonowej zasad (proste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  <w:lang w:val="en-US"/>
              </w:rPr>
              <w:t xml:space="preserve">ady)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nazwy jon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powsta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ych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wyniku dysocjacji jonowej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odr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nia zasady od innych substancji za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pomoc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</w:rPr>
              <w:t>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rozr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nia poj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ę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cia: wodorotlenek i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zasada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sposoby otrzymywania 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zastosowania wybranych 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podaje wzory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nazwy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 – </w:t>
            </w:r>
            <w:r>
              <w:rPr>
                <w:shd w:val="nil" w:color="auto" w:fill="auto"/>
                <w:rtl w:val="0"/>
              </w:rPr>
              <w:t>wymienia wsp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lne w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ciwo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ci zasad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czego one wynikaj</w:t>
            </w:r>
            <w:r>
              <w:rPr>
                <w:shd w:val="nil" w:color="auto" w:fill="auto"/>
                <w:rtl w:val="0"/>
              </w:rPr>
              <w:t xml:space="preserve">ą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dwie g</w:t>
            </w:r>
            <w:r>
              <w:rPr>
                <w:shd w:val="nil" w:color="auto" w:fill="auto"/>
                <w:rtl w:val="0"/>
              </w:rPr>
              <w:t>łó</w:t>
            </w:r>
            <w:r>
              <w:rPr>
                <w:shd w:val="nil" w:color="auto" w:fill="auto"/>
                <w:rtl w:val="0"/>
              </w:rPr>
              <w:t>wne metody otrzymywania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wnania reakcji otrzymywania wodorotlenku sodu, potasu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wapnia 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woda wapienna, wapno palone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wapno gaszone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odczytuje proste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wnania dysocjacji jonowej zasad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definiuje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 xml:space="preserve">cie odczyn zasadowy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bada odczyn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zapisuje obserwacje do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 xml:space="preserve">ń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przeprowadzanych na lekcji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 poj</w:t>
            </w:r>
            <w:r>
              <w:rPr>
                <w:shd w:val="nil" w:color="auto" w:fill="auto"/>
                <w:rtl w:val="0"/>
              </w:rPr>
              <w:t>ę</w:t>
            </w:r>
            <w:r>
              <w:rPr>
                <w:shd w:val="nil" w:color="auto" w:fill="auto"/>
                <w:rtl w:val="0"/>
              </w:rPr>
              <w:t>cia: wodorotlenek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zasada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przyk</w:t>
            </w:r>
            <w:r>
              <w:rPr>
                <w:shd w:val="nil" w:color="auto" w:fill="auto"/>
                <w:rtl w:val="0"/>
              </w:rPr>
              <w:t>ł</w:t>
            </w:r>
            <w:r>
              <w:rPr>
                <w:shd w:val="nil" w:color="auto" w:fill="auto"/>
                <w:rtl w:val="0"/>
              </w:rPr>
              <w:t>ady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zasad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wyja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nia, dlaczego podczas pracy z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zasadami nale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y zachowa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szczeg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ln</w:t>
            </w:r>
            <w:r>
              <w:rPr>
                <w:shd w:val="nil" w:color="auto" w:fill="auto"/>
                <w:rtl w:val="0"/>
              </w:rPr>
              <w:t xml:space="preserve">ą </w:t>
            </w:r>
            <w:r>
              <w:rPr>
                <w:shd w:val="nil" w:color="auto" w:fill="auto"/>
                <w:rtl w:val="0"/>
                <w:lang w:val="it-IT"/>
              </w:rPr>
              <w:t>ostro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no</w:t>
            </w:r>
            <w:r>
              <w:rPr>
                <w:shd w:val="nil" w:color="auto" w:fill="auto"/>
                <w:rtl w:val="0"/>
              </w:rPr>
              <w:t xml:space="preserve">ść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wymienia poznane tlenki metali, z 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rych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otrzyma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zasady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wnania reakcji otrzymywania wybranego wodorotlenku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planuje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wiadczenia,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rych wyniku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otrzyma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 xml:space="preserve">wodorotlenki sodu, potasu lub wapnia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planuje spos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b otrzymywania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 nierozpuszczalnych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odczytuje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wnania dysocjacji jonowej zasad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okre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la odczyn roztworu zasadowego i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uzasadnia to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wiadczenia przeprowadzane na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lekcjach (schemat, obserwacje, wniosek)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opisuje zastosowania wska</w:t>
            </w:r>
            <w:r>
              <w:rPr>
                <w:shd w:val="nil" w:color="auto" w:fill="auto"/>
                <w:rtl w:val="0"/>
              </w:rPr>
              <w:t>ź</w:t>
            </w:r>
            <w:r>
              <w:rPr>
                <w:shd w:val="nil" w:color="auto" w:fill="auto"/>
                <w:rtl w:val="0"/>
              </w:rPr>
              <w:t>nik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planuje do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wiadczenie, 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  <w:lang w:val="pt-PT"/>
              </w:rPr>
              <w:t>re umo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liwi zbadanie odczynu r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óż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nych produkt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u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ywanych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 ż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yciu codziennym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 xml:space="preserve">: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wz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r sumaryczny wodorotlenku dowolnego metalu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planuje do</w:t>
            </w:r>
            <w:r>
              <w:rPr>
                <w:shd w:val="nil" w:color="auto" w:fill="auto"/>
                <w:rtl w:val="0"/>
              </w:rPr>
              <w:t>ś</w:t>
            </w:r>
            <w:r>
              <w:rPr>
                <w:shd w:val="nil" w:color="auto" w:fill="auto"/>
                <w:rtl w:val="0"/>
              </w:rPr>
              <w:t>wiadczenia,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>kt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rych wyniku mo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na otrzyma</w:t>
            </w:r>
            <w:r>
              <w:rPr>
                <w:shd w:val="nil" w:color="auto" w:fill="auto"/>
                <w:rtl w:val="0"/>
              </w:rPr>
              <w:t xml:space="preserve">ć </w:t>
            </w:r>
            <w:r>
              <w:rPr>
                <w:shd w:val="nil" w:color="auto" w:fill="auto"/>
                <w:rtl w:val="0"/>
              </w:rPr>
              <w:t>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ne wodorotlenki, tak</w:t>
            </w:r>
            <w:r>
              <w:rPr>
                <w:shd w:val="nil" w:color="auto" w:fill="auto"/>
                <w:rtl w:val="0"/>
              </w:rPr>
              <w:t>ż</w:t>
            </w:r>
            <w:r>
              <w:rPr>
                <w:shd w:val="nil" w:color="auto" w:fill="auto"/>
                <w:rtl w:val="0"/>
              </w:rPr>
              <w:t>e praktycznie nierozpuszczalne w</w:t>
            </w:r>
            <w:r>
              <w:rPr>
                <w:shd w:val="nil" w:color="auto" w:fill="auto"/>
                <w:rtl w:val="0"/>
              </w:rPr>
              <w:t> </w:t>
            </w:r>
            <w:r>
              <w:rPr>
                <w:shd w:val="nil" w:color="auto" w:fill="auto"/>
                <w:rtl w:val="0"/>
              </w:rPr>
              <w:t xml:space="preserve">wodzie </w:t>
            </w: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>zapisuje r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>wnania reakcji otrzymywania r</w:t>
            </w:r>
            <w:r>
              <w:rPr>
                <w:shd w:val="nil" w:color="auto" w:fill="auto"/>
                <w:rtl w:val="0"/>
              </w:rPr>
              <w:t>óż</w:t>
            </w:r>
            <w:r>
              <w:rPr>
                <w:shd w:val="nil" w:color="auto" w:fill="auto"/>
                <w:rtl w:val="0"/>
              </w:rPr>
              <w:t>nych wodorotlenk</w:t>
            </w:r>
            <w:r>
              <w:rPr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hd w:val="nil" w:color="auto" w:fill="auto"/>
                <w:rtl w:val="0"/>
              </w:rPr>
              <w:t xml:space="preserve">w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shd w:val="nil" w:color="auto" w:fill="auto"/>
                <w:rtl w:val="0"/>
              </w:rPr>
            </w:pPr>
            <w:r>
              <w:rPr>
                <w:shd w:val="nil" w:color="auto" w:fill="auto"/>
                <w:rtl w:val="0"/>
              </w:rPr>
              <w:t xml:space="preserve">– </w:t>
            </w:r>
            <w:r>
              <w:rPr>
                <w:shd w:val="nil" w:color="auto" w:fill="auto"/>
                <w:rtl w:val="0"/>
              </w:rPr>
              <w:t xml:space="preserve">identyfikuje wodorotlenki na podstawie podanych informacji 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odczytuje r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wnania reakcji chemicznych</w:t>
            </w:r>
          </w:p>
        </w:tc>
        <w:tc>
          <w:tcPr>
            <w:tcW w:type="dxa" w:w="261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Treść"/>
              <w:spacing w:after="0" w:line="240" w:lineRule="auto"/>
              <w:rPr>
                <w:shd w:val="nil" w:color="auto" w:fill="auto"/>
              </w:rPr>
            </w:pPr>
            <w:r>
              <w:rPr>
                <w:shd w:val="nil" w:color="auto" w:fill="auto"/>
                <w:rtl w:val="0"/>
              </w:rPr>
              <w:t>Ucze</w:t>
            </w:r>
            <w:r>
              <w:rPr>
                <w:shd w:val="nil" w:color="auto" w:fill="auto"/>
                <w:rtl w:val="0"/>
              </w:rPr>
              <w:t>ń</w:t>
            </w:r>
            <w:r>
              <w:rPr>
                <w:shd w:val="nil" w:color="auto" w:fill="auto"/>
                <w:rtl w:val="0"/>
              </w:rPr>
              <w:t>:</w:t>
            </w:r>
          </w:p>
          <w:p>
            <w:pPr>
              <w:pStyle w:val="Treść"/>
              <w:bidi w:val="0"/>
              <w:spacing w:after="0" w:line="240" w:lineRule="auto"/>
              <w:ind w:left="0" w:right="0" w:firstLine="0"/>
              <w:jc w:val="left"/>
              <w:rPr>
                <w:rtl w:val="0"/>
              </w:rPr>
            </w:pPr>
            <w:r>
              <w:rPr>
                <w:sz w:val="22"/>
                <w:szCs w:val="22"/>
                <w:shd w:val="nil" w:color="auto" w:fill="auto"/>
                <w:rtl w:val="0"/>
              </w:rPr>
              <w:t xml:space="preserve">– 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opisuje i bada w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ł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a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ciwo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ś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ci wodorotlenk</w:t>
            </w:r>
            <w:r>
              <w:rPr>
                <w:sz w:val="22"/>
                <w:szCs w:val="22"/>
                <w:shd w:val="nil" w:color="auto" w:fill="auto"/>
                <w:rtl w:val="0"/>
                <w:lang w:val="es-ES_tradnl"/>
              </w:rPr>
              <w:t>ó</w:t>
            </w:r>
            <w:r>
              <w:rPr>
                <w:sz w:val="22"/>
                <w:szCs w:val="22"/>
                <w:shd w:val="nil" w:color="auto" w:fill="auto"/>
                <w:rtl w:val="0"/>
              </w:rPr>
              <w:t>w amfoterycznych</w:t>
            </w:r>
          </w:p>
        </w:tc>
      </w:tr>
    </w:tbl>
    <w:p>
      <w:pPr>
        <w:pStyle w:val="List Paragraph"/>
        <w:widowControl w:val="0"/>
        <w:numPr>
          <w:ilvl w:val="0"/>
          <w:numId w:val="3"/>
        </w:numPr>
        <w:spacing w:line="240" w:lineRule="auto"/>
      </w:pPr>
      <w:r/>
    </w:p>
    <w:sectPr>
      <w:headerReference w:type="default" r:id="rId4"/>
      <w:footerReference w:type="default" r:id="rId5"/>
      <w:pgSz w:w="16840" w:h="11900" w:orient="landscape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22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64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3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091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80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52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251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496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683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411" w:hanging="2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startOverride w:val="2"/>
    </w:lvlOverride>
  </w:num>
  <w:num w:numId="5">
    <w:abstractNumId w:val="0"/>
    <w:lvlOverride w:ilvl="0">
      <w:startOverride w:val="3"/>
    </w:lvlOverride>
  </w:num>
  <w:num w:numId="6">
    <w:abstractNumId w:val="0"/>
    <w:lvlOverride w:ilvl="0">
      <w:startOverride w:val="4"/>
      <w:lvl w:ilvl="0">
        <w:start w:val="4"/>
        <w:numFmt w:val="decimal"/>
        <w:suff w:val="tab"/>
        <w:lvlText w:val="%1."/>
        <w:lvlJc w:val="left"/>
        <w:pPr>
          <w:ind w:left="864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584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289" w:hanging="4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3024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744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449" w:hanging="4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184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904" w:hanging="504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609" w:hanging="451"/>
        </w:pPr>
        <w:rPr>
          <w:rFonts w:hAnsi="Arial Unicode MS"/>
          <w:b w:val="1"/>
          <w:bCs w:val="1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28"/>
          <w:szCs w:val="28"/>
          <w:highlight w:val="none"/>
          <w:vertAlign w:val="baseline"/>
        </w:rPr>
      </w:lvl>
    </w:lvlOverride>
  </w:num>
  <w:num w:numId="7">
    <w:abstractNumId w:val="0"/>
    <w:lvlOverride w:ilvl="0">
      <w:lvl w:ilvl="0">
        <w:start w:val="1"/>
        <w:numFmt w:val="decimal"/>
        <w:suff w:val="tab"/>
        <w:lvlText w:val="%1."/>
        <w:lvlJc w:val="left"/>
        <w:pPr>
          <w:ind w:left="7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1">
      <w:lvl w:ilvl="1">
        <w:start w:val="1"/>
        <w:numFmt w:val="lowerLetter"/>
        <w:suff w:val="tab"/>
        <w:lvlText w:val="%2."/>
        <w:lvlJc w:val="left"/>
        <w:pPr>
          <w:ind w:left="14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2">
      <w:lvl w:ilvl="2">
        <w:start w:val="1"/>
        <w:numFmt w:val="lowerRoman"/>
        <w:suff w:val="tab"/>
        <w:lvlText w:val="%3."/>
        <w:lvlJc w:val="left"/>
        <w:pPr>
          <w:ind w:left="219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tab"/>
        <w:lvlText w:val="%4."/>
        <w:lvlJc w:val="left"/>
        <w:pPr>
          <w:ind w:left="29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4">
      <w:lvl w:ilvl="4">
        <w:start w:val="1"/>
        <w:numFmt w:val="lowerLetter"/>
        <w:suff w:val="tab"/>
        <w:lvlText w:val="%5."/>
        <w:lvlJc w:val="left"/>
        <w:pPr>
          <w:ind w:left="36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5">
      <w:lvl w:ilvl="5">
        <w:start w:val="1"/>
        <w:numFmt w:val="lowerRoman"/>
        <w:suff w:val="tab"/>
        <w:lvlText w:val="%6."/>
        <w:lvlJc w:val="left"/>
        <w:pPr>
          <w:ind w:left="435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tab"/>
        <w:lvlText w:val="%7."/>
        <w:lvlJc w:val="left"/>
        <w:pPr>
          <w:ind w:left="507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7">
      <w:lvl w:ilvl="7">
        <w:start w:val="1"/>
        <w:numFmt w:val="lowerLetter"/>
        <w:suff w:val="tab"/>
        <w:lvlText w:val="%8."/>
        <w:lvlJc w:val="left"/>
        <w:pPr>
          <w:ind w:left="579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  <w:lvlOverride w:ilvl="8">
      <w:lvl w:ilvl="8">
        <w:start w:val="1"/>
        <w:numFmt w:val="lowerRoman"/>
        <w:suff w:val="tab"/>
        <w:lvlText w:val="%9."/>
        <w:lvlJc w:val="left"/>
        <w:pPr>
          <w:ind w:left="6512" w:hanging="3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sz w:val="31"/>
          <w:szCs w:val="31"/>
          <w:highlight w:val="none"/>
          <w:vertAlign w:val="baseline"/>
        </w:rPr>
      </w:lvl>
    </w:lvlOverride>
  </w:num>
  <w:num w:numId="8">
    <w:abstractNumId w:val="0"/>
    <w:lvlOverride w:ilvl="0">
      <w:startOverride w:val="5"/>
    </w:lvlOverride>
  </w:num>
  <w:num w:numId="9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Treść">
    <w:name w:val="Treść"/>
    <w:next w:val="Treść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